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C0DD0F7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CA461A">
        <w:rPr>
          <w:noProof/>
          <w:color w:val="111111"/>
          <w:sz w:val="16"/>
        </w:rPr>
        <w:t>wine red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0A00C9F1" w:rsidR="00DE779F" w:rsidRDefault="00DE779F" w:rsidP="00865B79">
            <w:r>
              <w:rPr>
                <w:sz w:val="14"/>
              </w:rPr>
              <w:t>0,</w:t>
            </w:r>
            <w:r w:rsidR="00322C6A">
              <w:rPr>
                <w:sz w:val="14"/>
              </w:rPr>
              <w:t>85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3E4319B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CA461A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3005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73E4319B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CA461A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3005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22C6A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461A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52</cp:revision>
  <cp:lastPrinted>2022-05-05T07:50:00Z</cp:lastPrinted>
  <dcterms:created xsi:type="dcterms:W3CDTF">2022-04-04T13:30:00Z</dcterms:created>
  <dcterms:modified xsi:type="dcterms:W3CDTF">2022-07-25T08:44:00Z</dcterms:modified>
</cp:coreProperties>
</file>